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1B5CB3" w14:textId="3C2794F8" w:rsidR="00287099" w:rsidRPr="00287099" w:rsidRDefault="00287099" w:rsidP="00287099">
      <w:pPr>
        <w:jc w:val="center"/>
        <w:rPr>
          <w:rFonts w:ascii="Book Antiqua" w:hAnsi="Book Antiqua"/>
          <w:b/>
          <w:bCs/>
          <w:sz w:val="32"/>
          <w:szCs w:val="28"/>
          <w:highlight w:val="white"/>
        </w:rPr>
      </w:pPr>
      <w:r w:rsidRPr="00287099">
        <w:rPr>
          <w:rFonts w:ascii="Book Antiqua" w:hAnsi="Book Antiqua"/>
          <w:b/>
          <w:bCs/>
          <w:sz w:val="32"/>
          <w:szCs w:val="28"/>
          <w:highlight w:val="white"/>
        </w:rPr>
        <w:t xml:space="preserve">Letter </w:t>
      </w:r>
      <w:proofErr w:type="gramStart"/>
      <w:r w:rsidRPr="00287099">
        <w:rPr>
          <w:rFonts w:ascii="Book Antiqua" w:hAnsi="Book Antiqua"/>
          <w:b/>
          <w:bCs/>
          <w:sz w:val="32"/>
          <w:szCs w:val="28"/>
          <w:highlight w:val="white"/>
        </w:rPr>
        <w:t>Of</w:t>
      </w:r>
      <w:proofErr w:type="gramEnd"/>
      <w:r w:rsidRPr="00287099">
        <w:rPr>
          <w:rFonts w:ascii="Book Antiqua" w:hAnsi="Book Antiqua"/>
          <w:b/>
          <w:bCs/>
          <w:sz w:val="32"/>
          <w:szCs w:val="28"/>
          <w:highlight w:val="white"/>
        </w:rPr>
        <w:t xml:space="preserve"> Recommendation For Co-Worker</w:t>
      </w:r>
    </w:p>
    <w:p w14:paraId="06A8CA3E" w14:textId="77777777" w:rsidR="00287099" w:rsidRPr="00287099" w:rsidRDefault="00287099" w:rsidP="00287099">
      <w:pPr>
        <w:jc w:val="center"/>
        <w:rPr>
          <w:rFonts w:ascii="Book Antiqua" w:hAnsi="Book Antiqua"/>
          <w:b/>
          <w:bCs/>
          <w:sz w:val="32"/>
          <w:szCs w:val="28"/>
          <w:highlight w:val="white"/>
        </w:rPr>
      </w:pPr>
    </w:p>
    <w:p w14:paraId="43809082" w14:textId="77777777" w:rsidR="00287099" w:rsidRDefault="00287099" w:rsidP="00287099">
      <w:pPr>
        <w:jc w:val="both"/>
        <w:rPr>
          <w:rFonts w:ascii="Book Antiqua" w:hAnsi="Book Antiqua"/>
          <w:highlight w:val="white"/>
        </w:rPr>
      </w:pPr>
    </w:p>
    <w:p w14:paraId="1CCCED6D" w14:textId="77777777" w:rsidR="00287099" w:rsidRDefault="00287099" w:rsidP="00287099">
      <w:pPr>
        <w:jc w:val="both"/>
        <w:rPr>
          <w:rFonts w:ascii="Book Antiqua" w:hAnsi="Book Antiqua"/>
          <w:highlight w:val="white"/>
        </w:rPr>
      </w:pPr>
    </w:p>
    <w:p w14:paraId="55BE1180" w14:textId="3634A5E4"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To Whom it May Concern,</w:t>
      </w:r>
    </w:p>
    <w:p w14:paraId="77B235C9" w14:textId="77777777" w:rsidR="00C3716A" w:rsidRPr="00287099" w:rsidRDefault="00C3716A" w:rsidP="00287099">
      <w:pPr>
        <w:jc w:val="both"/>
        <w:rPr>
          <w:rFonts w:ascii="Book Antiqua" w:hAnsi="Book Antiqua"/>
          <w:sz w:val="28"/>
          <w:szCs w:val="24"/>
        </w:rPr>
      </w:pPr>
    </w:p>
    <w:p w14:paraId="0AC65B81"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I highly recommend Emily Smith as a candidate for graduate school. I have worked with Emily in my position as Associate Director, Name College.</w:t>
      </w:r>
    </w:p>
    <w:p w14:paraId="76B12486"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While a student at Name College, Emily was employed in various positions including teaching a museum program to fourth grade classes in the Saratoga Springs School District, teaching both adults and children to ride horses, and managing horse show participation for a local riding stable. She accomplished all these tasks with great initiative and with a very positive attitude.</w:t>
      </w:r>
    </w:p>
    <w:p w14:paraId="04D31F85"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Emily has a wonderful rapport with people of all ages, especially the "at-risk" children she worked with at Carroll Hill School and Prospect Child and Family Center. Emily has a special talent working with the children who need more guidance and support than those typically found in a traditional classroom setting.</w:t>
      </w:r>
    </w:p>
    <w:p w14:paraId="326CE817"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Her ability to connect with her students and her talent at teaching simple concepts, as well as more advanced topics, are both truly superior. She has excellent written and verbal communication skills, is extremely organized, reliable, and computer literate.</w:t>
      </w:r>
    </w:p>
    <w:p w14:paraId="17108BBB"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 xml:space="preserve">Emily would be a tremendous asset to your program and I recommend her to you without reservation. If you have any further questions </w:t>
      </w:r>
      <w:proofErr w:type="gramStart"/>
      <w:r w:rsidRPr="00287099">
        <w:rPr>
          <w:rFonts w:ascii="Book Antiqua" w:hAnsi="Book Antiqua"/>
          <w:sz w:val="28"/>
          <w:szCs w:val="24"/>
          <w:highlight w:val="white"/>
        </w:rPr>
        <w:t>with regard to</w:t>
      </w:r>
      <w:proofErr w:type="gramEnd"/>
      <w:r w:rsidRPr="00287099">
        <w:rPr>
          <w:rFonts w:ascii="Book Antiqua" w:hAnsi="Book Antiqua"/>
          <w:sz w:val="28"/>
          <w:szCs w:val="24"/>
          <w:highlight w:val="white"/>
        </w:rPr>
        <w:t xml:space="preserve"> her background or qualifications, please do not hesitate to contact me.</w:t>
      </w:r>
    </w:p>
    <w:p w14:paraId="70CD4272"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Jane Doe</w:t>
      </w:r>
    </w:p>
    <w:p w14:paraId="0D7B147D"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Associate Director</w:t>
      </w:r>
    </w:p>
    <w:p w14:paraId="45CDC9AA"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Career Services</w:t>
      </w:r>
    </w:p>
    <w:p w14:paraId="02BE58D3" w14:textId="77777777" w:rsidR="00C3716A" w:rsidRPr="00287099" w:rsidRDefault="00FC1A09" w:rsidP="00287099">
      <w:pPr>
        <w:jc w:val="both"/>
        <w:rPr>
          <w:rFonts w:ascii="Book Antiqua" w:hAnsi="Book Antiqua"/>
          <w:sz w:val="28"/>
          <w:szCs w:val="24"/>
        </w:rPr>
      </w:pPr>
      <w:r w:rsidRPr="00287099">
        <w:rPr>
          <w:rFonts w:ascii="Book Antiqua" w:hAnsi="Book Antiqua"/>
          <w:sz w:val="28"/>
          <w:szCs w:val="24"/>
          <w:highlight w:val="white"/>
        </w:rPr>
        <w:t>Name College</w:t>
      </w:r>
    </w:p>
    <w:p w14:paraId="5B6256DD" w14:textId="77777777" w:rsidR="00C3716A" w:rsidRPr="00287099" w:rsidRDefault="00C3716A" w:rsidP="00287099">
      <w:pPr>
        <w:jc w:val="both"/>
        <w:rPr>
          <w:rFonts w:ascii="Book Antiqua" w:hAnsi="Book Antiqua"/>
          <w:sz w:val="28"/>
          <w:szCs w:val="24"/>
        </w:rPr>
      </w:pPr>
    </w:p>
    <w:p w14:paraId="551C8633" w14:textId="558AC4C9" w:rsidR="00C3716A" w:rsidRPr="00287099" w:rsidRDefault="00C3716A" w:rsidP="00287099">
      <w:pPr>
        <w:jc w:val="both"/>
        <w:rPr>
          <w:rFonts w:ascii="Book Antiqua" w:hAnsi="Book Antiqua"/>
        </w:rPr>
      </w:pPr>
      <w:bookmarkStart w:id="0" w:name="_GoBack"/>
      <w:bookmarkEnd w:id="0"/>
    </w:p>
    <w:p w14:paraId="59461BCD" w14:textId="77777777" w:rsidR="00C3716A" w:rsidRPr="00287099" w:rsidRDefault="00C3716A" w:rsidP="00287099">
      <w:pPr>
        <w:jc w:val="both"/>
        <w:rPr>
          <w:rFonts w:ascii="Book Antiqua" w:hAnsi="Book Antiqua"/>
        </w:rPr>
      </w:pPr>
    </w:p>
    <w:sectPr w:rsidR="00C3716A" w:rsidRPr="00287099" w:rsidSect="00C371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716A"/>
    <w:rsid w:val="00287099"/>
    <w:rsid w:val="00C3716A"/>
    <w:rsid w:val="00FC1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F601"/>
  <w15:docId w15:val="{555FA4CE-99AA-454B-9302-6194C3EB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C3716A"/>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3716A"/>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3716A"/>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3716A"/>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3716A"/>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3716A"/>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716A"/>
  </w:style>
  <w:style w:type="paragraph" w:styleId="Title">
    <w:name w:val="Title"/>
    <w:basedOn w:val="Normal1"/>
    <w:next w:val="Normal1"/>
    <w:rsid w:val="00C3716A"/>
    <w:pPr>
      <w:keepNext/>
      <w:keepLines/>
      <w:contextualSpacing/>
    </w:pPr>
    <w:rPr>
      <w:rFonts w:ascii="Trebuchet MS" w:eastAsia="Trebuchet MS" w:hAnsi="Trebuchet MS" w:cs="Trebuchet MS"/>
      <w:sz w:val="42"/>
    </w:rPr>
  </w:style>
  <w:style w:type="paragraph" w:styleId="Subtitle">
    <w:name w:val="Subtitle"/>
    <w:basedOn w:val="Normal1"/>
    <w:next w:val="Normal1"/>
    <w:rsid w:val="00C3716A"/>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287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Bblabs Pvt Ltd</dc:creator>
  <cp:lastModifiedBy>Hamid Ali Anjum</cp:lastModifiedBy>
  <cp:revision>4</cp:revision>
  <cp:lastPrinted>2018-12-03T14:36:00Z</cp:lastPrinted>
  <dcterms:created xsi:type="dcterms:W3CDTF">2015-03-18T19:26:00Z</dcterms:created>
  <dcterms:modified xsi:type="dcterms:W3CDTF">2018-12-03T14:36:00Z</dcterms:modified>
</cp:coreProperties>
</file>